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93" w:rsidRPr="00012EC9" w:rsidRDefault="007E3A93" w:rsidP="007E3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EC9">
        <w:rPr>
          <w:rFonts w:ascii="Times New Roman" w:hAnsi="Times New Roman" w:cs="Times New Roman"/>
          <w:sz w:val="24"/>
          <w:szCs w:val="24"/>
        </w:rPr>
        <w:t xml:space="preserve">                          Приложение № 5 </w:t>
      </w:r>
    </w:p>
    <w:p w:rsidR="007E3A93" w:rsidRPr="00012EC9" w:rsidRDefault="007E3A93" w:rsidP="007E3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EC9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012EC9" w:rsidRPr="00012EC9">
        <w:rPr>
          <w:rFonts w:ascii="Times New Roman" w:hAnsi="Times New Roman" w:cs="Times New Roman"/>
          <w:sz w:val="24"/>
          <w:szCs w:val="24"/>
        </w:rPr>
        <w:t>48</w:t>
      </w:r>
      <w:r w:rsidRPr="00012EC9">
        <w:rPr>
          <w:rFonts w:ascii="Times New Roman" w:hAnsi="Times New Roman" w:cs="Times New Roman"/>
          <w:sz w:val="24"/>
          <w:szCs w:val="24"/>
        </w:rPr>
        <w:t xml:space="preserve"> от </w:t>
      </w:r>
      <w:r w:rsidR="00012EC9" w:rsidRPr="00012EC9">
        <w:rPr>
          <w:rFonts w:ascii="Times New Roman" w:hAnsi="Times New Roman" w:cs="Times New Roman"/>
          <w:sz w:val="24"/>
          <w:szCs w:val="24"/>
        </w:rPr>
        <w:t>14</w:t>
      </w:r>
      <w:r w:rsidRPr="00012EC9">
        <w:rPr>
          <w:rFonts w:ascii="Times New Roman" w:hAnsi="Times New Roman" w:cs="Times New Roman"/>
          <w:sz w:val="24"/>
          <w:szCs w:val="24"/>
        </w:rPr>
        <w:t xml:space="preserve"> апреля  2025 года</w:t>
      </w:r>
    </w:p>
    <w:p w:rsidR="007E3A93" w:rsidRPr="00012EC9" w:rsidRDefault="007E3A93" w:rsidP="007E3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A93" w:rsidRPr="007E3A93" w:rsidRDefault="007E3A93" w:rsidP="007E3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A93" w:rsidRPr="007E3A93" w:rsidRDefault="007E3A93" w:rsidP="007E3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93">
        <w:rPr>
          <w:rFonts w:ascii="Times New Roman" w:hAnsi="Times New Roman" w:cs="Times New Roman"/>
          <w:b/>
          <w:sz w:val="24"/>
          <w:szCs w:val="24"/>
        </w:rPr>
        <w:t xml:space="preserve">Перечень  коррупционных рисков в </w:t>
      </w:r>
      <w:r w:rsidRPr="007E3A93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МБУК «</w:t>
      </w:r>
      <w:r w:rsidR="001A51AD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 xml:space="preserve">Культурный центр «СВЕТ» </w:t>
      </w:r>
      <w:r w:rsidRPr="007E3A93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 xml:space="preserve"> </w:t>
      </w:r>
      <w:proofErr w:type="gramStart"/>
      <w:r w:rsidRPr="007E3A93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г</w:t>
      </w:r>
      <w:proofErr w:type="gramEnd"/>
      <w:r w:rsidRPr="007E3A93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. Можги</w:t>
      </w:r>
      <w:r w:rsidRPr="007E3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A93" w:rsidRPr="007E3A93" w:rsidRDefault="007E3A93" w:rsidP="007E3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46"/>
        <w:gridCol w:w="3348"/>
        <w:gridCol w:w="5777"/>
      </w:tblGrid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i/>
                <w:sz w:val="22"/>
                <w:szCs w:val="22"/>
              </w:rPr>
            </w:pPr>
            <w:r w:rsidRPr="007E3A93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jc w:val="center"/>
              <w:rPr>
                <w:i/>
                <w:sz w:val="22"/>
                <w:szCs w:val="22"/>
              </w:rPr>
            </w:pPr>
            <w:r w:rsidRPr="007E3A93">
              <w:rPr>
                <w:i/>
                <w:sz w:val="22"/>
                <w:szCs w:val="22"/>
              </w:rPr>
              <w:t>Зона повышенного коррупционного риска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jc w:val="center"/>
              <w:rPr>
                <w:i/>
                <w:sz w:val="22"/>
                <w:szCs w:val="22"/>
              </w:rPr>
            </w:pPr>
            <w:r w:rsidRPr="007E3A93">
              <w:rPr>
                <w:i/>
                <w:sz w:val="22"/>
                <w:szCs w:val="22"/>
              </w:rPr>
              <w:t>Описание зоны коррупционного риска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Организация деятельности Учреждения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 его родственников.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2.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Регистрация имущества</w:t>
            </w:r>
          </w:p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и ведение баз данных</w:t>
            </w:r>
          </w:p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имущества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-несвоевременная постановка на регистрационный учёт имущества;</w:t>
            </w:r>
          </w:p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-отсутствие регулярного контроля наличия и сохранности имущества.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Принятие на работу</w:t>
            </w:r>
          </w:p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сотрудника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-предоставление непредусмотренных законом преимуществ (протекционизм, семейственность) для поступления на работу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Обращения</w:t>
            </w:r>
          </w:p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юридических,</w:t>
            </w:r>
          </w:p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физических лиц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 xml:space="preserve">-требование от физических и юридических лиц информации, предоставление которой не предусмотрено действующим законодательством; </w:t>
            </w:r>
          </w:p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-нарушение установленного порядка рассмотрения обращений граждан, организаций.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 xml:space="preserve">Взаимоотношения </w:t>
            </w:r>
            <w:proofErr w:type="gramStart"/>
            <w:r w:rsidRPr="007E3A93">
              <w:rPr>
                <w:sz w:val="22"/>
                <w:szCs w:val="22"/>
              </w:rPr>
              <w:t>с</w:t>
            </w:r>
            <w:proofErr w:type="gramEnd"/>
          </w:p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вышестоящими</w:t>
            </w:r>
          </w:p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должностными лицами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-дарение подарков и оказание неслужебных услуг вышестоящим должностным лицам, за исключением символических знаков внимания, протокольных мероприятий.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Составление, заполнение</w:t>
            </w:r>
          </w:p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документов, справок,</w:t>
            </w:r>
          </w:p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отчетности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деятельности.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7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 xml:space="preserve">Работа со </w:t>
            </w:r>
            <w:proofErr w:type="gramStart"/>
            <w:r w:rsidRPr="007E3A93">
              <w:rPr>
                <w:sz w:val="22"/>
                <w:szCs w:val="22"/>
              </w:rPr>
              <w:t>служебной</w:t>
            </w:r>
            <w:proofErr w:type="gramEnd"/>
          </w:p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информацией, документами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-попытка несанкционированного доступа к информационным ресурсам.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8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Оплата труда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-оплата рабочего времени в полном объёме в случае, когда сотрудник фактически отсутствовал на рабочем месте.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9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Стимулирующие выплаты за качества труда работников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 неправомерность установления выплат  стимулирующего характера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10</w:t>
            </w:r>
          </w:p>
        </w:tc>
        <w:tc>
          <w:tcPr>
            <w:tcW w:w="3348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Размещение заказов на поставку товаров, выполнение работ и оказания услуг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 отказ от проведения мониторинга цен на товары и услуги;</w:t>
            </w:r>
          </w:p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 размещение заказов на поставку товаров и оказание услуг из ограниченного числа поставщиков именно в той организации, руководителем отдела продаж которой является  его родственник.</w:t>
            </w:r>
          </w:p>
        </w:tc>
      </w:tr>
      <w:tr w:rsidR="007E3A93" w:rsidRPr="007E3A93" w:rsidTr="009846F2">
        <w:tc>
          <w:tcPr>
            <w:tcW w:w="446" w:type="dxa"/>
          </w:tcPr>
          <w:p w:rsidR="007E3A93" w:rsidRPr="007E3A93" w:rsidRDefault="007E3A93" w:rsidP="007E3A93">
            <w:pPr>
              <w:jc w:val="center"/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11</w:t>
            </w:r>
          </w:p>
        </w:tc>
        <w:tc>
          <w:tcPr>
            <w:tcW w:w="3348" w:type="dxa"/>
          </w:tcPr>
          <w:p w:rsidR="007E3A93" w:rsidRPr="00A7297A" w:rsidRDefault="00A7297A" w:rsidP="007E3A93">
            <w:pPr>
              <w:rPr>
                <w:sz w:val="22"/>
                <w:szCs w:val="22"/>
              </w:rPr>
            </w:pPr>
            <w:r w:rsidRPr="00A7297A">
              <w:rPr>
                <w:sz w:val="22"/>
                <w:szCs w:val="22"/>
              </w:rPr>
              <w:t>Костюмы, реквизит, декорации, музыкальные инструменты и звукоусиливающая аппаратура</w:t>
            </w:r>
          </w:p>
        </w:tc>
        <w:tc>
          <w:tcPr>
            <w:tcW w:w="5777" w:type="dxa"/>
          </w:tcPr>
          <w:p w:rsidR="007E3A93" w:rsidRPr="007E3A93" w:rsidRDefault="007E3A93" w:rsidP="007E3A93">
            <w:pPr>
              <w:rPr>
                <w:sz w:val="22"/>
                <w:szCs w:val="22"/>
              </w:rPr>
            </w:pPr>
            <w:r w:rsidRPr="007E3A93">
              <w:rPr>
                <w:sz w:val="22"/>
                <w:szCs w:val="22"/>
              </w:rP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 его родственников.</w:t>
            </w:r>
          </w:p>
        </w:tc>
      </w:tr>
    </w:tbl>
    <w:p w:rsidR="00253BDE" w:rsidRPr="007E3A93" w:rsidRDefault="00253BDE" w:rsidP="007E3A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3BDE" w:rsidRPr="007E3A93" w:rsidSect="008C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A93"/>
    <w:rsid w:val="00012EC9"/>
    <w:rsid w:val="001A51AD"/>
    <w:rsid w:val="00253BDE"/>
    <w:rsid w:val="007E3A93"/>
    <w:rsid w:val="008C6E72"/>
    <w:rsid w:val="00A7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2190</Characters>
  <Application>Microsoft Office Word</Application>
  <DocSecurity>0</DocSecurity>
  <Lines>18</Lines>
  <Paragraphs>5</Paragraphs>
  <ScaleCrop>false</ScaleCrop>
  <Company>МБУК "Музей "Набат памяти"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User</cp:lastModifiedBy>
  <cp:revision>5</cp:revision>
  <dcterms:created xsi:type="dcterms:W3CDTF">2025-04-16T11:07:00Z</dcterms:created>
  <dcterms:modified xsi:type="dcterms:W3CDTF">2025-04-22T07:12:00Z</dcterms:modified>
</cp:coreProperties>
</file>